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EB" w:rsidRPr="003714C0" w:rsidRDefault="003A38EB" w:rsidP="003A38EB">
      <w:pPr>
        <w:rPr>
          <w:rFonts w:ascii="Cambria" w:eastAsia="Cambria" w:hAnsi="Cambria"/>
          <w:b/>
          <w:lang w:eastAsia="en-US"/>
        </w:rPr>
      </w:pPr>
      <w:r w:rsidRPr="003714C0">
        <w:rPr>
          <w:rFonts w:ascii="Cambria" w:eastAsia="Cambria" w:hAnsi="Cambria"/>
          <w:b/>
          <w:lang w:eastAsia="en-US"/>
        </w:rPr>
        <w:t>Fables de La Fontaine (1668, 1678, 1693)</w:t>
      </w:r>
    </w:p>
    <w:p w:rsidR="003A38EB" w:rsidRPr="003714C0" w:rsidRDefault="003A38EB" w:rsidP="003A38EB">
      <w:pPr>
        <w:rPr>
          <w:rFonts w:ascii="Cambria" w:eastAsia="Cambria" w:hAnsi="Cambria"/>
          <w:b/>
          <w:lang w:eastAsia="en-US"/>
        </w:rPr>
      </w:pPr>
    </w:p>
    <w:p w:rsidR="003A38EB" w:rsidRPr="003714C0" w:rsidRDefault="003A38EB" w:rsidP="003A38EB">
      <w:pPr>
        <w:rPr>
          <w:rFonts w:ascii="Cambria" w:eastAsia="Cambria" w:hAnsi="Cambria"/>
          <w:b/>
          <w:lang w:eastAsia="en-US"/>
        </w:rPr>
      </w:pPr>
    </w:p>
    <w:p w:rsidR="003A38EB" w:rsidRPr="003714C0" w:rsidRDefault="003A38EB" w:rsidP="003A38EB">
      <w:pPr>
        <w:rPr>
          <w:rFonts w:ascii="Cambria" w:eastAsia="Cambria" w:hAnsi="Cambria"/>
          <w:b/>
          <w:lang w:eastAsia="en-US"/>
        </w:rPr>
      </w:pPr>
      <w:r w:rsidRPr="003714C0">
        <w:rPr>
          <w:rFonts w:ascii="Cambria" w:eastAsia="Cambria" w:hAnsi="Cambria"/>
          <w:b/>
          <w:lang w:eastAsia="en-US"/>
        </w:rPr>
        <w:t>La Cigale et la Fourmi</w:t>
      </w:r>
    </w:p>
    <w:p w:rsidR="003A38EB" w:rsidRPr="003714C0" w:rsidRDefault="003A38EB" w:rsidP="003A38EB">
      <w:pPr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La cigale, ayant chanté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Tout l'été,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Se trouva fort dépourvue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Quand la bise fut venue :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Pas un seul petit morceau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De mouche ou de vermisseau.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Elle alla crier famine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Chez la fourmi sa voisine,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La priant de lui prêter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Quelque grain pour subsister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Jusqu'à la saison nouvelle.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" Je vous paierai, lui dit-elle,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Avant l'août, foi d'animal,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Intérêt et principal. "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La Fourmi n'est pas prêteuse :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C'est là son moindre défaut.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" Que faisiez-vous au temps chaud ?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Dit-elle à cette emprunteuse.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- Nuit et jour à tout venant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Je chantais, ne vous déplaise.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- Vous chantiez ? j'en suis fort aise :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Eh bien ! dansez maintenant. "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b/>
          <w:lang w:eastAsia="en-US"/>
        </w:rPr>
      </w:pPr>
      <w:r w:rsidRPr="003714C0">
        <w:rPr>
          <w:rFonts w:ascii="Cambria" w:eastAsia="Cambria" w:hAnsi="Cambria"/>
          <w:b/>
          <w:lang w:eastAsia="en-US"/>
        </w:rPr>
        <w:t>Le Corbeau et le Renard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 xml:space="preserve">Maître Corbeau, 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 xml:space="preserve">sur un arbre perché, 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Tenait en son bec un fromage.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Maître Renard, par l'odeur alléché,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Lui tint à peu près ce langage :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 xml:space="preserve">" Hé ! bonjour, 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Monsieur du Corbeau,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 xml:space="preserve">Que vous êtes joli ! que vous me semblez beau ! 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Sans mentir, si votre ramage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Se rapporte à votre plumage,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 xml:space="preserve">Vous êtes le phénix des hôtes de ces bois. 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 xml:space="preserve">" 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 w:cs="Cambria"/>
          <w:lang w:eastAsia="en-US"/>
        </w:rPr>
        <w:t>A ces mots le Corbeau ne se sent pas de joie ;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Et pour montrer sa belle voix,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 xml:space="preserve">Il ouvre un large bec, 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laisse tomber sa proie.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 xml:space="preserve">Le Renard s'en saisit, et dit : 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 xml:space="preserve">" Mon bon Monsieur, 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Apprenez que tout flatteur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Vit aux dépens de celui qui l'écoute :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 xml:space="preserve">Cette leçon vaut bien un fromage, sans doute. " 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Le Corbeau, honteux et confus,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Jura, mais un peu tard, qu'on ne l'y prendrait plus.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b/>
          <w:lang w:eastAsia="en-US"/>
        </w:rPr>
      </w:pPr>
      <w:r w:rsidRPr="003714C0">
        <w:rPr>
          <w:rFonts w:ascii="Cambria" w:eastAsia="Cambria" w:hAnsi="Cambria"/>
          <w:b/>
          <w:lang w:eastAsia="en-US"/>
        </w:rPr>
        <w:t>Le Rat de Ville et le Rat des Champs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Autrefois le rat de ville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Invita le rat des champs,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D'une façon fort civile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A des reliefs d'ortolans.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Sur un tapis de Turquie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Le couvert se trouva mis.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Je laisse à penser la vie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Que firent ces deux amis.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Le régal fut fort honnête :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Rien ne manquait au festin ;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Mais quelqu'un troubla la fête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Pendant qu'ils étaient en train.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A la porte de la sale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Ils entendirent du bruit :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Le rat de ville détale ;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Son camarade le suit.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Le bruit cesse, on se retire :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Rats en campagne aussitôt ;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Et le citadin de dire :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" Achevons tout notre rôt.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- C'est assez, dit le rustique ;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Demain vous viendrez chez moi.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Ce n'est pas que je me pique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De tous vos festins de roi ;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Mais rien ne vient m'interrompre :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MS Mincho" w:eastAsia="MS Mincho" w:hAnsi="MS Mincho" w:cs="MS Mincho" w:hint="eastAsia"/>
          <w:lang w:eastAsia="en-US"/>
        </w:rPr>
        <w:t> </w:t>
      </w:r>
      <w:r w:rsidRPr="003714C0">
        <w:rPr>
          <w:rFonts w:ascii="Cambria" w:eastAsia="Cambria" w:hAnsi="Cambria"/>
          <w:lang w:eastAsia="en-US"/>
        </w:rPr>
        <w:t>Je mange tout à loisir.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 xml:space="preserve">Adieu donc. 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Fi du plaisir</w:t>
      </w:r>
      <w:r w:rsidRPr="003714C0">
        <w:rPr>
          <w:rFonts w:ascii="MS Mincho" w:eastAsia="MS Mincho" w:hAnsi="MS Mincho" w:cs="MS Mincho" w:hint="eastAsia"/>
          <w:lang w:eastAsia="en-US"/>
        </w:rPr>
        <w:t> </w:t>
      </w:r>
    </w:p>
    <w:p w:rsidR="003A38EB" w:rsidRPr="003714C0" w:rsidRDefault="003A38EB" w:rsidP="003A38EB">
      <w:pPr>
        <w:spacing w:line="360" w:lineRule="auto"/>
        <w:rPr>
          <w:rFonts w:ascii="Cambria" w:eastAsia="Cambria" w:hAnsi="Cambria"/>
          <w:lang w:eastAsia="en-US"/>
        </w:rPr>
      </w:pPr>
      <w:r w:rsidRPr="003714C0">
        <w:rPr>
          <w:rFonts w:ascii="Cambria" w:eastAsia="Cambria" w:hAnsi="Cambria"/>
          <w:lang w:eastAsia="en-US"/>
        </w:rPr>
        <w:t>Que la crainte peut corrompre !</w:t>
      </w:r>
    </w:p>
    <w:p w:rsidR="003A38EB" w:rsidRPr="003714C0" w:rsidRDefault="003A38EB" w:rsidP="003A38EB">
      <w:pPr>
        <w:rPr>
          <w:b/>
          <w:sz w:val="22"/>
          <w:szCs w:val="22"/>
        </w:rPr>
      </w:pPr>
    </w:p>
    <w:p w:rsidR="003A38EB" w:rsidRPr="00780908" w:rsidRDefault="003A38EB" w:rsidP="003A38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40"/>
        <w:rPr>
          <w:rFonts w:ascii="Calibri" w:hAnsi="Calibri" w:cs="Calibri"/>
          <w:b/>
          <w:bCs/>
          <w:color w:val="2F6666"/>
          <w:sz w:val="44"/>
          <w:szCs w:val="44"/>
        </w:rPr>
      </w:pPr>
      <w:r w:rsidRPr="00780908">
        <w:rPr>
          <w:rFonts w:ascii="Calibri" w:hAnsi="Calibri" w:cs="Calibri"/>
          <w:b/>
          <w:bCs/>
          <w:color w:val="2F6666"/>
          <w:sz w:val="44"/>
          <w:szCs w:val="44"/>
        </w:rPr>
        <w:t>The Grasshopper and the Ant [1]</w:t>
      </w:r>
    </w:p>
    <w:p w:rsidR="003A38EB" w:rsidRPr="00780908" w:rsidRDefault="003A38EB" w:rsidP="003A38EB">
      <w:pPr>
        <w:pStyle w:val="ListParagraph"/>
        <w:widowControl w:val="0"/>
        <w:autoSpaceDE w:val="0"/>
        <w:autoSpaceDN w:val="0"/>
        <w:adjustRightInd w:val="0"/>
        <w:spacing w:after="140"/>
        <w:ind w:left="800"/>
        <w:rPr>
          <w:rFonts w:ascii="Calibri" w:hAnsi="Calibri" w:cs="Calibri"/>
          <w:b/>
          <w:bCs/>
          <w:color w:val="2F6666"/>
          <w:sz w:val="44"/>
          <w:szCs w:val="44"/>
        </w:rPr>
      </w:pP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 grasshopper gay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Sang the summer away,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And found herself poor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By the winter's first roar.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Of meat or of bread,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Not a morsel she had!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So begging she went,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To her neighbour the ant,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For the loan of some wheat,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Which would serve her to eat,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Till the season came round.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"I will pay you," she says,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"On an animal's faith,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Double weight in the pound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Before the harvest is bound."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The ant is a friend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(And here she might mend)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Little given to lend.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"How did you spend the summer?"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Said she, looking shame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At the borrowing dame.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"Night and day to each comer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I sang, if you please."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"You sang! I'm at ease;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For it's plain at a glance,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Now, ma'am, you must dance."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26"/>
          <w:szCs w:val="26"/>
          <w:lang w:val="en-US"/>
        </w:rPr>
      </w:pPr>
      <w:r w:rsidRPr="003714C0">
        <w:rPr>
          <w:rFonts w:ascii="Calibri" w:hAnsi="Calibri" w:cs="Calibri"/>
          <w:color w:val="9D0000"/>
          <w:sz w:val="26"/>
          <w:szCs w:val="26"/>
          <w:lang w:val="en-US"/>
        </w:rPr>
        <w:t>[1] For the story of this fable, as for the stories of so many of the fables which follow, especially in the first six books, La Fontaine is indebted to Aesop.</w:t>
      </w:r>
    </w:p>
    <w:p w:rsidR="003A38EB" w:rsidRPr="003714C0" w:rsidRDefault="003A38EB" w:rsidP="003A38EB">
      <w:pPr>
        <w:rPr>
          <w:rFonts w:ascii="Calibri" w:hAnsi="Calibri" w:cs="Calibri"/>
          <w:color w:val="9D0000"/>
          <w:sz w:val="26"/>
          <w:szCs w:val="26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26"/>
          <w:szCs w:val="26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26"/>
          <w:szCs w:val="26"/>
          <w:lang w:val="en-US"/>
        </w:rPr>
      </w:pPr>
    </w:p>
    <w:p w:rsidR="003A38EB" w:rsidRPr="003714C0" w:rsidRDefault="003A38EB" w:rsidP="003A38EB">
      <w:pPr>
        <w:widowControl w:val="0"/>
        <w:autoSpaceDE w:val="0"/>
        <w:autoSpaceDN w:val="0"/>
        <w:adjustRightInd w:val="0"/>
        <w:spacing w:after="140"/>
        <w:rPr>
          <w:rFonts w:ascii="Calibri" w:hAnsi="Calibri" w:cs="Calibri"/>
          <w:b/>
          <w:bCs/>
          <w:color w:val="2F6666"/>
          <w:sz w:val="44"/>
          <w:szCs w:val="44"/>
          <w:lang w:val="en-US"/>
        </w:rPr>
      </w:pPr>
      <w:r w:rsidRPr="003714C0">
        <w:rPr>
          <w:rFonts w:ascii="Calibri" w:hAnsi="Calibri" w:cs="Calibri"/>
          <w:b/>
          <w:bCs/>
          <w:color w:val="2F6666"/>
          <w:sz w:val="44"/>
          <w:szCs w:val="44"/>
          <w:lang w:val="en-US"/>
        </w:rPr>
        <w:t>2. The Raven and the Fox [2]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spacing w:after="140"/>
        <w:rPr>
          <w:rFonts w:ascii="Calibri" w:hAnsi="Calibri" w:cs="Calibri"/>
          <w:b/>
          <w:bCs/>
          <w:color w:val="2F6666"/>
          <w:sz w:val="44"/>
          <w:szCs w:val="44"/>
          <w:lang w:val="en-US"/>
        </w:rPr>
      </w:pP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Perched on a lofty oak,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Sir Raven held a lunch of cheese;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Sir Fox, who smelt it in the breeze,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 xml:space="preserve">Thus to the holder spoke: 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"Ha! how do you do, Sir Raven?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Well, your coat, sir, is a brave one!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So black and glossy, on my word, sir,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With voice to match, you were a bird, sir,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Well fit to be the Phoenix of these days."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Sir Raven, overset with praise,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Must show how musical his croak.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Down fell the luncheon from the oak;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 xml:space="preserve">Which snatching up, Sir Fox thus spoke: 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"The flatterer, my good sir,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Aye lives on his listener;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Which lesson, if you please,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Is doubtless worth the cheese."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 bit too late, Sir Raven swore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The rogue should never cheat him more.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26"/>
          <w:szCs w:val="26"/>
          <w:lang w:val="en-US"/>
        </w:rPr>
        <w:t>[2] Both Aesop and Phaedrus have a version of this fable.</w:t>
      </w: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 </w:t>
      </w:r>
    </w:p>
    <w:p w:rsidR="003A38EB" w:rsidRPr="003714C0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widowControl w:val="0"/>
        <w:autoSpaceDE w:val="0"/>
        <w:autoSpaceDN w:val="0"/>
        <w:adjustRightInd w:val="0"/>
        <w:spacing w:after="140"/>
        <w:rPr>
          <w:rFonts w:ascii="Calibri" w:hAnsi="Calibri" w:cs="Calibri"/>
          <w:b/>
          <w:bCs/>
          <w:color w:val="2F6666"/>
          <w:sz w:val="44"/>
          <w:szCs w:val="44"/>
          <w:lang w:val="en-US"/>
        </w:rPr>
      </w:pPr>
      <w:r w:rsidRPr="003714C0">
        <w:rPr>
          <w:rFonts w:ascii="Calibri" w:hAnsi="Calibri" w:cs="Calibri"/>
          <w:b/>
          <w:bCs/>
          <w:color w:val="2F6666"/>
          <w:sz w:val="44"/>
          <w:szCs w:val="44"/>
          <w:lang w:val="en-US"/>
        </w:rPr>
        <w:t>9. The City Rat and the Country Rat [10]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spacing w:after="140"/>
        <w:rPr>
          <w:rFonts w:ascii="Calibri" w:hAnsi="Calibri" w:cs="Calibri"/>
          <w:b/>
          <w:bCs/>
          <w:color w:val="2F6666"/>
          <w:sz w:val="44"/>
          <w:szCs w:val="44"/>
          <w:lang w:val="en-US"/>
        </w:rPr>
      </w:pP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 city rat, one night,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Did, with a civil stoop,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 country rat invite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To end a turtle soup.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On a Turkey carpet 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They found the table spread, 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And sure I need not harp it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 How well the fellows fed.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The entertainment was 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 truly noble one; 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But some unlucky cause 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Disturbed it when begun.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It was a slight rat-tat, 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That put their joys to rout; 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Out ran the city rat; 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His guest, too, scampered out.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Our rats but fairly quit, 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The fearful knocking ceased. 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"Return we," cried the cit, 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To finish there our feast.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"No," said the rustic rat; 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"Tomorrow dine with me. 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I'm not offended at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 Your feast so grand and free,—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"For I have no fare resembling; 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But then I eat at leisure, 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And would not swap, for pleasure 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  <w:r w:rsidRPr="003714C0">
        <w:rPr>
          <w:rFonts w:ascii="Calibri" w:hAnsi="Calibri" w:cs="Calibri"/>
          <w:color w:val="9D0000"/>
          <w:sz w:val="32"/>
          <w:szCs w:val="32"/>
          <w:lang w:val="en-US"/>
        </w:rPr>
        <w:t>So mixed with fear and trembling."</w:t>
      </w:r>
    </w:p>
    <w:p w:rsidR="003A38EB" w:rsidRPr="003714C0" w:rsidRDefault="003A38EB" w:rsidP="003A38EB">
      <w:pPr>
        <w:widowControl w:val="0"/>
        <w:autoSpaceDE w:val="0"/>
        <w:autoSpaceDN w:val="0"/>
        <w:adjustRightInd w:val="0"/>
        <w:rPr>
          <w:rFonts w:ascii="Calibri" w:hAnsi="Calibri" w:cs="Calibri"/>
          <w:color w:val="9D0000"/>
          <w:sz w:val="32"/>
          <w:szCs w:val="32"/>
          <w:lang w:val="en-US"/>
        </w:rPr>
      </w:pPr>
    </w:p>
    <w:p w:rsidR="003A38EB" w:rsidRPr="003714C0" w:rsidRDefault="003A38EB" w:rsidP="003A38EB">
      <w:pPr>
        <w:rPr>
          <w:lang w:val="en-US"/>
        </w:rPr>
      </w:pPr>
      <w:r w:rsidRPr="003714C0">
        <w:rPr>
          <w:rFonts w:ascii="Calibri" w:hAnsi="Calibri" w:cs="Calibri"/>
          <w:color w:val="9D0000"/>
          <w:sz w:val="26"/>
          <w:szCs w:val="26"/>
          <w:lang w:val="en-US"/>
        </w:rPr>
        <w:t xml:space="preserve">[10] Horace, </w:t>
      </w:r>
      <w:r w:rsidRPr="003714C0">
        <w:rPr>
          <w:rFonts w:ascii="Calibri" w:hAnsi="Calibri" w:cs="Calibri"/>
          <w:i/>
          <w:iCs/>
          <w:color w:val="744000"/>
          <w:sz w:val="26"/>
          <w:szCs w:val="26"/>
          <w:lang w:val="en-US"/>
        </w:rPr>
        <w:t>Satires</w:t>
      </w:r>
      <w:r w:rsidRPr="003714C0">
        <w:rPr>
          <w:rFonts w:ascii="Calibri" w:hAnsi="Calibri" w:cs="Calibri"/>
          <w:color w:val="9D0000"/>
          <w:sz w:val="26"/>
          <w:szCs w:val="26"/>
          <w:lang w:val="en-US"/>
        </w:rPr>
        <w:t>, 2, 6: also in Aesop.</w:t>
      </w:r>
    </w:p>
    <w:p w:rsidR="003A38EB" w:rsidRPr="003714C0" w:rsidRDefault="003A38EB" w:rsidP="003A38EB">
      <w:pPr>
        <w:rPr>
          <w:b/>
          <w:sz w:val="22"/>
          <w:szCs w:val="22"/>
          <w:lang w:val="en-US"/>
        </w:rPr>
      </w:pPr>
    </w:p>
    <w:p w:rsidR="000E2F7F" w:rsidRDefault="003A38EB"/>
    <w:sectPr w:rsidR="000E2F7F" w:rsidSect="00AC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1A9"/>
    <w:multiLevelType w:val="hybridMultilevel"/>
    <w:tmpl w:val="2A8ED4A2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4075F"/>
    <w:multiLevelType w:val="hybridMultilevel"/>
    <w:tmpl w:val="2182B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108B6"/>
    <w:multiLevelType w:val="hybridMultilevel"/>
    <w:tmpl w:val="97BE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5F5"/>
    <w:multiLevelType w:val="hybridMultilevel"/>
    <w:tmpl w:val="238E69F0"/>
    <w:lvl w:ilvl="0" w:tplc="001477F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A420F"/>
    <w:multiLevelType w:val="hybridMultilevel"/>
    <w:tmpl w:val="AAF8961E"/>
    <w:lvl w:ilvl="0" w:tplc="B17439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015EA"/>
    <w:multiLevelType w:val="hybridMultilevel"/>
    <w:tmpl w:val="AE428A58"/>
    <w:lvl w:ilvl="0" w:tplc="948AF9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77E76"/>
    <w:multiLevelType w:val="hybridMultilevel"/>
    <w:tmpl w:val="8056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31ED2"/>
    <w:multiLevelType w:val="hybridMultilevel"/>
    <w:tmpl w:val="8CEA7914"/>
    <w:lvl w:ilvl="0" w:tplc="359E79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396A"/>
    <w:multiLevelType w:val="hybridMultilevel"/>
    <w:tmpl w:val="C052BBBE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D6F74"/>
    <w:multiLevelType w:val="hybridMultilevel"/>
    <w:tmpl w:val="C8202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E5BEE"/>
    <w:multiLevelType w:val="hybridMultilevel"/>
    <w:tmpl w:val="E9F0476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134AE"/>
    <w:multiLevelType w:val="hybridMultilevel"/>
    <w:tmpl w:val="2F02E4F0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6579F"/>
    <w:multiLevelType w:val="hybridMultilevel"/>
    <w:tmpl w:val="9CE68D2A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263E1B"/>
    <w:multiLevelType w:val="hybridMultilevel"/>
    <w:tmpl w:val="FA2069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C4D10"/>
    <w:multiLevelType w:val="hybridMultilevel"/>
    <w:tmpl w:val="65A0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741"/>
    <w:multiLevelType w:val="hybridMultilevel"/>
    <w:tmpl w:val="6826D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5C5A"/>
    <w:rsid w:val="003A38EB"/>
    <w:rsid w:val="00A05C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A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A38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8EB"/>
    <w:pPr>
      <w:ind w:left="720"/>
      <w:contextualSpacing/>
    </w:pPr>
    <w:rPr>
      <w:lang w:val="en-US" w:eastAsia="en-US"/>
    </w:rPr>
  </w:style>
  <w:style w:type="paragraph" w:customStyle="1" w:styleId="Body">
    <w:name w:val="Body"/>
    <w:rsid w:val="003A38EB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3900</Characters>
  <Application>Microsoft Macintosh Word</Application>
  <DocSecurity>0</DocSecurity>
  <Lines>32</Lines>
  <Paragraphs>7</Paragraphs>
  <ScaleCrop>false</ScaleCrop>
  <Company>Pomona College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Blaise</dc:creator>
  <cp:keywords/>
  <cp:lastModifiedBy>Sandie Blaise</cp:lastModifiedBy>
  <cp:revision>2</cp:revision>
  <dcterms:created xsi:type="dcterms:W3CDTF">2011-05-19T17:17:00Z</dcterms:created>
  <dcterms:modified xsi:type="dcterms:W3CDTF">2011-05-19T17:17:00Z</dcterms:modified>
</cp:coreProperties>
</file>